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040D4F" w:rsidRPr="00B33B8A" w:rsidRDefault="00B33B8A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B33B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АВТОРСКИЙ МАСТЕР-КЛАСС </w:t>
            </w:r>
            <w:r w:rsidR="00040D4F" w:rsidRPr="00B33B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в формате вебинар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а</w:t>
            </w:r>
          </w:p>
          <w:p w:rsidR="00C518FF" w:rsidRPr="003071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</w:pPr>
          </w:p>
          <w:p w:rsidR="00B33B8A" w:rsidRDefault="00B33B8A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9 ноября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(понедельник)</w:t>
            </w:r>
          </w:p>
          <w:p w:rsidR="00432081" w:rsidRPr="003071FF" w:rsidRDefault="008A0CDC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с </w:t>
            </w:r>
            <w:r w:rsidR="00057306" w:rsidRPr="00057306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10.00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до </w:t>
            </w:r>
            <w:r w:rsidR="00A86949" w:rsidRPr="00040D4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B33B8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7</w:t>
            </w:r>
            <w:r w:rsidR="00A8694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B33B8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A86949" w:rsidRPr="00040D4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час.</w:t>
            </w:r>
          </w:p>
          <w:p w:rsidR="00C518FF" w:rsidRPr="00A86949" w:rsidRDefault="00D07E10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</w:pPr>
            <w:r w:rsidRPr="00A8694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перерыв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:</w:t>
            </w:r>
            <w:r w:rsidRPr="00A8694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 xml:space="preserve"> 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13:00-1</w:t>
            </w:r>
            <w:r w:rsidR="00B33B8A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4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:</w:t>
            </w:r>
            <w:r w:rsidR="00B33B8A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0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0</w:t>
            </w:r>
          </w:p>
          <w:p w:rsidR="00891BC5" w:rsidRPr="00A86949" w:rsidRDefault="00891BC5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B33B8A" w:rsidRPr="00B33B8A" w:rsidRDefault="00432081" w:rsidP="00B3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B33B8A" w:rsidRPr="00B33B8A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Практикум по налоговым рискам, проверкам и оптимизации. </w:t>
            </w:r>
          </w:p>
          <w:p w:rsidR="00432081" w:rsidRPr="003071FF" w:rsidRDefault="00B33B8A" w:rsidP="00B3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B33B8A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Налоговая дуэль: взгляд с двух сторон!</w:t>
            </w:r>
            <w:r w:rsidR="00040D4F" w:rsidRPr="00040D4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0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B33B8A" w:rsidRDefault="00432081" w:rsidP="00B33B8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</w:t>
            </w:r>
            <w:r w:rsidR="00B33B8A">
              <w:rPr>
                <w:rFonts w:ascii="Times New Roman" w:eastAsia="Calibri" w:hAnsi="Times New Roman" w:cs="Times New Roman"/>
                <w:color w:val="000000"/>
                <w:sz w:val="24"/>
              </w:rPr>
              <w:t>ы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: </w:t>
            </w:r>
          </w:p>
          <w:p w:rsidR="00B33B8A" w:rsidRPr="00B33B8A" w:rsidRDefault="00B33B8A" w:rsidP="00B33B8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33B8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Ряховский</w:t>
            </w:r>
            <w:proofErr w:type="spellEnd"/>
            <w:r w:rsidRPr="00B33B8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Дмитрий Иванович</w:t>
            </w:r>
            <w:r w:rsidRPr="00B33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д.э.н., директор Департамента Налогов и налогового администрирования Финансового университета при Правительстве РФ, ректор Института экономики и антикризисного управления, профессор Департамента «Антикризисное управление и финансы» ИЭАУ, профессор Департамента «Налогов и налогового администрирования» Финансового университета при Правительстве РФ, практикующий налоговый консультант. </w:t>
            </w:r>
          </w:p>
          <w:p w:rsidR="00B33B8A" w:rsidRDefault="00B33B8A" w:rsidP="00B33B8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33B8A">
              <w:rPr>
                <w:rFonts w:ascii="Times New Roman" w:eastAsia="Calibri" w:hAnsi="Times New Roman" w:cs="Times New Roman"/>
                <w:color w:val="000000"/>
                <w:sz w:val="24"/>
              </w:rPr>
              <w:t>Стаж научно-педагогической деятельности с 1998 года (г. Москва).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  <w:p w:rsidR="00B33B8A" w:rsidRDefault="00B33B8A" w:rsidP="00B33B8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432081" w:rsidRPr="00D23754" w:rsidRDefault="00B33B8A" w:rsidP="00B33B8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B33B8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Крицкий</w:t>
            </w:r>
            <w:proofErr w:type="spellEnd"/>
            <w:r w:rsidRPr="00B33B8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Виталий Иванович</w:t>
            </w:r>
            <w:r w:rsidRPr="00B33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заместитель начальника отдела выездных налоговых проверок ИФНС №27 по г. Москва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D23754" w:rsidRPr="00742918">
              <w:rPr>
                <w:rFonts w:ascii="Times New Roman" w:eastAsia="Calibri" w:hAnsi="Times New Roman" w:cs="Times New Roman"/>
                <w:color w:val="000000"/>
                <w:sz w:val="24"/>
              </w:rPr>
              <w:t>(г. Москва).</w:t>
            </w:r>
          </w:p>
        </w:tc>
      </w:tr>
    </w:tbl>
    <w:p w:rsidR="000B56CA" w:rsidRPr="00A86949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</w:t>
      </w:r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руководителя,</w:t>
      </w:r>
      <w:r w:rsidR="007C6408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 xml:space="preserve">финансового директора, </w:t>
      </w:r>
      <w:proofErr w:type="spellStart"/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гл</w:t>
      </w:r>
      <w:proofErr w:type="gramStart"/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.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б</w:t>
      </w:r>
      <w:proofErr w:type="gramEnd"/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ухгалтер</w:t>
      </w:r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а</w:t>
      </w:r>
      <w:proofErr w:type="spellEnd"/>
      <w:r w:rsidR="007C6408">
        <w:rPr>
          <w:rFonts w:ascii="Times New Roman" w:eastAsia="Calibri" w:hAnsi="Times New Roman" w:cs="Times New Roman"/>
          <w:i/>
          <w:color w:val="000000"/>
          <w:sz w:val="24"/>
        </w:rPr>
        <w:t>, бухгалтера, кассира и аудитора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.</w:t>
      </w:r>
    </w:p>
    <w:p w:rsidR="00427F5B" w:rsidRPr="00A86949" w:rsidRDefault="00427F5B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</w:p>
    <w:p w:rsidR="00C90539" w:rsidRPr="00C90539" w:rsidRDefault="00C90539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ВНИМАНИЕ: </w:t>
      </w:r>
      <w:r w:rsidR="00040D4F"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возможно </w:t>
      </w:r>
      <w:r w:rsidR="00427F5B"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>участие</w:t>
      </w: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 </w:t>
      </w: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  <w:u w:val="single"/>
        </w:rPr>
        <w:t>на Вашем рабочем месте</w:t>
      </w: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>!</w:t>
      </w: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C3337D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1658CA" w:rsidRPr="001658CA" w:rsidRDefault="001658CA" w:rsidP="001658CA">
      <w:pPr>
        <w:pStyle w:val="11"/>
        <w:numPr>
          <w:ilvl w:val="0"/>
          <w:numId w:val="2"/>
        </w:numPr>
        <w:ind w:left="20"/>
        <w:rPr>
          <w:b/>
          <w:sz w:val="24"/>
          <w:szCs w:val="24"/>
        </w:rPr>
      </w:pPr>
      <w:r w:rsidRPr="001658CA">
        <w:rPr>
          <w:b/>
          <w:sz w:val="24"/>
          <w:szCs w:val="24"/>
        </w:rPr>
        <w:t xml:space="preserve">ТРАНСФОРМАЦИЯ НАЛОГОВОЙ СИСТЕМЫ В 2020 ГОДУ. </w:t>
      </w:r>
      <w:r w:rsidRPr="001658CA">
        <w:rPr>
          <w:b/>
          <w:bCs/>
          <w:sz w:val="24"/>
          <w:szCs w:val="24"/>
        </w:rPr>
        <w:t>АНАЛИЗ ЗНАЧИМЫХ ИЗМЕНЕНИЙ В НАЛОГОВОМ ЗАКОНОДАТЕЛЬСТВЕ В 2020 ГОДУ: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3" w:hanging="113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 xml:space="preserve">Анализ </w:t>
      </w:r>
      <w:r w:rsidRPr="001658CA">
        <w:rPr>
          <w:smallCaps/>
          <w:sz w:val="24"/>
          <w:szCs w:val="24"/>
        </w:rPr>
        <w:t>ИЗМЕНЕНИЙ</w:t>
      </w:r>
      <w:r w:rsidRPr="001658CA">
        <w:rPr>
          <w:sz w:val="24"/>
          <w:szCs w:val="24"/>
        </w:rPr>
        <w:t xml:space="preserve"> в налоговом законодательстве. 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3" w:hanging="113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Основные тренды налогового контроля и судебной практики.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3" w:hanging="113"/>
        <w:contextualSpacing/>
        <w:rPr>
          <w:sz w:val="24"/>
          <w:szCs w:val="24"/>
        </w:rPr>
      </w:pPr>
      <w:r w:rsidRPr="001658CA">
        <w:rPr>
          <w:sz w:val="24"/>
          <w:szCs w:val="24"/>
        </w:rPr>
        <w:t>Оценка влияния изменений на функционирование бизнеса.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3" w:hanging="113"/>
        <w:contextualSpacing/>
        <w:rPr>
          <w:sz w:val="24"/>
          <w:szCs w:val="24"/>
        </w:rPr>
      </w:pPr>
      <w:r w:rsidRPr="001658CA">
        <w:rPr>
          <w:sz w:val="24"/>
          <w:szCs w:val="24"/>
        </w:rPr>
        <w:t>Общие рекомендации по функционированию бизнеса в новых условиях.</w:t>
      </w:r>
    </w:p>
    <w:p w:rsidR="001658CA" w:rsidRPr="001658CA" w:rsidRDefault="001658CA" w:rsidP="001658CA">
      <w:pPr>
        <w:pStyle w:val="11"/>
        <w:numPr>
          <w:ilvl w:val="0"/>
          <w:numId w:val="2"/>
        </w:numPr>
        <w:ind w:left="20"/>
        <w:jc w:val="both"/>
        <w:rPr>
          <w:b/>
          <w:bCs/>
          <w:sz w:val="24"/>
          <w:szCs w:val="24"/>
        </w:rPr>
      </w:pPr>
      <w:r w:rsidRPr="001658CA">
        <w:rPr>
          <w:b/>
          <w:bCs/>
          <w:sz w:val="24"/>
          <w:szCs w:val="24"/>
        </w:rPr>
        <w:t>ПРАВИЛА ОБЩЕНИЯ С ИФНС В 2021 ГОДУ: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АСК «НДС» и разрывы - новые тренды.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proofErr w:type="spellStart"/>
      <w:r w:rsidRPr="001658CA">
        <w:rPr>
          <w:sz w:val="24"/>
          <w:szCs w:val="24"/>
        </w:rPr>
        <w:t>Предпроверочный</w:t>
      </w:r>
      <w:proofErr w:type="spellEnd"/>
      <w:r w:rsidRPr="001658CA">
        <w:rPr>
          <w:sz w:val="24"/>
          <w:szCs w:val="24"/>
        </w:rPr>
        <w:t xml:space="preserve"> анализ - как избежать последствий.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Инструменты недопущения проверки.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Камеральная проверка в 2021 году.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Практика общения с ИФНС в 2021 году.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Особенности представления документов в ИФНС и МВД.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Подготовка к проверке: офис, документы, сотрудники, оборудование и др.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Свидетели и их роль в налоговом споре. Уволенные сотрудники</w:t>
      </w:r>
      <w:r w:rsidRPr="001658CA">
        <w:rPr>
          <w:caps/>
          <w:color w:val="000000" w:themeColor="text1"/>
          <w:sz w:val="24"/>
          <w:szCs w:val="24"/>
        </w:rPr>
        <w:t xml:space="preserve">. 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Стратегическое планирование при проведении проверки.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Специалисты и эксперты в налоговых проверках.</w:t>
      </w:r>
    </w:p>
    <w:p w:rsidR="001658CA" w:rsidRPr="001658CA" w:rsidRDefault="001658CA" w:rsidP="00C3337D">
      <w:pPr>
        <w:pStyle w:val="11"/>
        <w:numPr>
          <w:ilvl w:val="0"/>
          <w:numId w:val="1"/>
        </w:numPr>
        <w:ind w:left="114" w:hanging="114"/>
        <w:contextualSpacing/>
        <w:rPr>
          <w:sz w:val="24"/>
          <w:szCs w:val="24"/>
        </w:rPr>
      </w:pPr>
      <w:r w:rsidRPr="001658CA">
        <w:rPr>
          <w:sz w:val="24"/>
          <w:szCs w:val="24"/>
        </w:rPr>
        <w:t xml:space="preserve">Нестандартные приемы выявления налоговых правонарушений ИФНС. </w:t>
      </w:r>
      <w:r w:rsidRPr="001658CA">
        <w:rPr>
          <w:smallCaps/>
          <w:sz w:val="24"/>
          <w:szCs w:val="24"/>
        </w:rPr>
        <w:t>ПРЕДЕЛЫ</w:t>
      </w:r>
      <w:r w:rsidRPr="001658CA">
        <w:rPr>
          <w:sz w:val="24"/>
          <w:szCs w:val="24"/>
        </w:rPr>
        <w:t xml:space="preserve"> компетенций проверяющих или как не дать лишнее.</w:t>
      </w:r>
    </w:p>
    <w:p w:rsidR="001658CA" w:rsidRPr="001658CA" w:rsidRDefault="001658CA" w:rsidP="001658CA">
      <w:pPr>
        <w:pStyle w:val="11"/>
        <w:numPr>
          <w:ilvl w:val="0"/>
          <w:numId w:val="2"/>
        </w:numPr>
        <w:ind w:left="20"/>
        <w:contextualSpacing/>
        <w:jc w:val="both"/>
        <w:rPr>
          <w:color w:val="000000" w:themeColor="text1"/>
          <w:sz w:val="24"/>
          <w:szCs w:val="24"/>
        </w:rPr>
      </w:pPr>
      <w:r w:rsidRPr="001658CA">
        <w:rPr>
          <w:b/>
          <w:color w:val="000000" w:themeColor="text1"/>
          <w:sz w:val="24"/>
          <w:szCs w:val="24"/>
        </w:rPr>
        <w:t>НАЛОГОВАЯ ДУЭЛЬ.</w:t>
      </w:r>
      <w:r w:rsidRPr="001658CA">
        <w:rPr>
          <w:color w:val="000000" w:themeColor="text1"/>
          <w:sz w:val="24"/>
          <w:szCs w:val="24"/>
        </w:rPr>
        <w:t xml:space="preserve"> </w:t>
      </w:r>
      <w:r w:rsidRPr="001658CA">
        <w:rPr>
          <w:b/>
          <w:color w:val="000000" w:themeColor="text1"/>
          <w:sz w:val="24"/>
          <w:szCs w:val="24"/>
        </w:rPr>
        <w:t>НАЛОГОВЫЕ ПРОВЕРКИ:</w:t>
      </w:r>
    </w:p>
    <w:p w:rsidR="001658CA" w:rsidRPr="001658CA" w:rsidRDefault="001658CA" w:rsidP="00C3337D">
      <w:pPr>
        <w:pStyle w:val="11"/>
        <w:numPr>
          <w:ilvl w:val="0"/>
          <w:numId w:val="3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Проверка - взгляд с двух сторон.</w:t>
      </w:r>
    </w:p>
    <w:p w:rsidR="001658CA" w:rsidRPr="001658CA" w:rsidRDefault="001658CA" w:rsidP="00C3337D">
      <w:pPr>
        <w:pStyle w:val="11"/>
        <w:numPr>
          <w:ilvl w:val="0"/>
          <w:numId w:val="3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Представление документов.</w:t>
      </w:r>
    </w:p>
    <w:p w:rsidR="001658CA" w:rsidRPr="001658CA" w:rsidRDefault="001658CA" w:rsidP="00C3337D">
      <w:pPr>
        <w:pStyle w:val="11"/>
        <w:numPr>
          <w:ilvl w:val="0"/>
          <w:numId w:val="3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Свидетели.</w:t>
      </w:r>
    </w:p>
    <w:p w:rsidR="001658CA" w:rsidRPr="001658CA" w:rsidRDefault="001658CA" w:rsidP="00C3337D">
      <w:pPr>
        <w:pStyle w:val="11"/>
        <w:numPr>
          <w:ilvl w:val="0"/>
          <w:numId w:val="3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Специалисты и эксперты.</w:t>
      </w:r>
    </w:p>
    <w:p w:rsidR="001658CA" w:rsidRPr="001658CA" w:rsidRDefault="001658CA" w:rsidP="00C3337D">
      <w:pPr>
        <w:pStyle w:val="11"/>
        <w:numPr>
          <w:ilvl w:val="0"/>
          <w:numId w:val="3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lastRenderedPageBreak/>
        <w:t>Выемка документов.</w:t>
      </w:r>
    </w:p>
    <w:p w:rsidR="001658CA" w:rsidRPr="001658CA" w:rsidRDefault="001658CA" w:rsidP="00C3337D">
      <w:pPr>
        <w:pStyle w:val="11"/>
        <w:numPr>
          <w:ilvl w:val="0"/>
          <w:numId w:val="3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Формирование доказательной базы.</w:t>
      </w:r>
    </w:p>
    <w:p w:rsidR="001658CA" w:rsidRPr="001658CA" w:rsidRDefault="001658CA" w:rsidP="00C3337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8" w:hanging="48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1658CA">
        <w:rPr>
          <w:rFonts w:ascii="Times New Roman" w:hAnsi="Times New Roman" w:cs="Times New Roman"/>
          <w:sz w:val="24"/>
          <w:szCs w:val="24"/>
        </w:rPr>
        <w:t>Пошаговые действия ИФНС и налогоплательщика.</w:t>
      </w:r>
    </w:p>
    <w:p w:rsidR="001658CA" w:rsidRPr="001658CA" w:rsidRDefault="001658CA" w:rsidP="001658C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0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1658CA">
        <w:rPr>
          <w:rFonts w:ascii="Times New Roman" w:hAnsi="Times New Roman" w:cs="Times New Roman"/>
          <w:b/>
          <w:sz w:val="24"/>
          <w:szCs w:val="24"/>
        </w:rPr>
        <w:t>ПРАКТИКУМ ПО НАЛОГОВЫМ СПОРАМ: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Анализ акта и оценка легитимности доказательств.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Разработка стратегии налогового спора. Нестандартные приемы защиты.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 xml:space="preserve">Истребование документов, являющихся приложением к акту проверки. Разработка стратегии спора.  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Процессуальные сроки и их особое течение в налоговом споре.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Процессуальные налоговые нарушения и особенности их формирования.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Судебные расходы на налоговый спор - особенности и тренды.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Особенности определения контрдействий налогоплательщика, для оспаривания результатов проверки.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Совокупность доказательств и особенности выработки контраргументов.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Как доказывают однодневки.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Разработка аргументов в налоговом споре.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Как доказать реальность сделки - практические советы.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Как доказать реальность контрагента - практические советы.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Анализ основных типовых обвинений ИФНС и разработка реальных аргументов.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 xml:space="preserve">Активный налоговый спор - как это сделать. 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Как доказывать формальный подход ИФНС.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Как писать разногласия. Поведение на разногласиях. Вопросы с подвохом.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Как подготовить убедительные аргументы.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Дополнительные мероприятия и особенности вынесения решения. Обеспечительные меры.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Смягчающие  обстоятельства и налоговая ответственность</w:t>
      </w:r>
      <w:r w:rsidRPr="001658CA">
        <w:rPr>
          <w:caps/>
          <w:color w:val="000000" w:themeColor="text1"/>
          <w:sz w:val="24"/>
          <w:szCs w:val="24"/>
        </w:rPr>
        <w:t xml:space="preserve">. 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Особенности вынесения решения о привлечении к налоговой ответственности.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Особенности апелляционное обжалование и подготовка к судебному процессу.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Как писать апелляционную жалобу.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Особенности формирования совокупности доказательств.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Особенности написания жалобы в ФНС России.</w:t>
      </w:r>
    </w:p>
    <w:p w:rsidR="001658CA" w:rsidRPr="001658CA" w:rsidRDefault="001658CA" w:rsidP="00C3337D">
      <w:pPr>
        <w:pStyle w:val="11"/>
        <w:numPr>
          <w:ilvl w:val="0"/>
          <w:numId w:val="4"/>
        </w:numPr>
        <w:ind w:left="48" w:hanging="48"/>
        <w:contextualSpacing/>
        <w:jc w:val="both"/>
        <w:rPr>
          <w:sz w:val="24"/>
          <w:szCs w:val="24"/>
        </w:rPr>
      </w:pPr>
      <w:r w:rsidRPr="001658CA">
        <w:rPr>
          <w:sz w:val="24"/>
          <w:szCs w:val="24"/>
        </w:rPr>
        <w:t>Особенности написания искового заявления. Формирование комплекта документов в суд.</w:t>
      </w:r>
    </w:p>
    <w:p w:rsidR="001658CA" w:rsidRPr="001658CA" w:rsidRDefault="001658CA" w:rsidP="001658CA">
      <w:pPr>
        <w:pStyle w:val="11"/>
        <w:numPr>
          <w:ilvl w:val="0"/>
          <w:numId w:val="2"/>
        </w:numPr>
        <w:ind w:left="20"/>
        <w:rPr>
          <w:b/>
          <w:sz w:val="24"/>
          <w:szCs w:val="24"/>
        </w:rPr>
      </w:pPr>
      <w:r w:rsidRPr="001658CA">
        <w:rPr>
          <w:b/>
          <w:sz w:val="24"/>
          <w:szCs w:val="24"/>
        </w:rPr>
        <w:t>ЖИЗНЬ ПОСЛЕ ПРОВЕРКИ:</w:t>
      </w:r>
    </w:p>
    <w:p w:rsidR="001658CA" w:rsidRPr="001658CA" w:rsidRDefault="001658CA" w:rsidP="00C3337D">
      <w:pPr>
        <w:pStyle w:val="11"/>
        <w:numPr>
          <w:ilvl w:val="0"/>
          <w:numId w:val="5"/>
        </w:numPr>
        <w:ind w:left="48" w:hanging="48"/>
        <w:rPr>
          <w:sz w:val="24"/>
          <w:szCs w:val="24"/>
        </w:rPr>
      </w:pPr>
      <w:r w:rsidRPr="001658CA">
        <w:rPr>
          <w:sz w:val="24"/>
          <w:szCs w:val="24"/>
        </w:rPr>
        <w:t>Субсидиарная ответственность</w:t>
      </w:r>
    </w:p>
    <w:p w:rsidR="001658CA" w:rsidRPr="001658CA" w:rsidRDefault="001658CA" w:rsidP="00C3337D">
      <w:pPr>
        <w:pStyle w:val="11"/>
        <w:numPr>
          <w:ilvl w:val="0"/>
          <w:numId w:val="5"/>
        </w:numPr>
        <w:ind w:left="48" w:hanging="48"/>
        <w:rPr>
          <w:sz w:val="24"/>
          <w:szCs w:val="24"/>
        </w:rPr>
      </w:pPr>
      <w:r w:rsidRPr="001658CA">
        <w:rPr>
          <w:sz w:val="24"/>
          <w:szCs w:val="24"/>
        </w:rPr>
        <w:t>Банкротство</w:t>
      </w:r>
    </w:p>
    <w:p w:rsidR="001658CA" w:rsidRPr="001658CA" w:rsidRDefault="001658CA" w:rsidP="00C3337D">
      <w:pPr>
        <w:pStyle w:val="11"/>
        <w:numPr>
          <w:ilvl w:val="0"/>
          <w:numId w:val="5"/>
        </w:numPr>
        <w:ind w:left="48" w:hanging="48"/>
        <w:rPr>
          <w:sz w:val="24"/>
          <w:szCs w:val="24"/>
        </w:rPr>
      </w:pPr>
      <w:r w:rsidRPr="001658CA">
        <w:rPr>
          <w:sz w:val="24"/>
          <w:szCs w:val="24"/>
        </w:rPr>
        <w:t>Уголовное преследование</w:t>
      </w:r>
    </w:p>
    <w:p w:rsidR="001658CA" w:rsidRPr="001658CA" w:rsidRDefault="001658CA" w:rsidP="00C3337D">
      <w:pPr>
        <w:pStyle w:val="11"/>
        <w:numPr>
          <w:ilvl w:val="0"/>
          <w:numId w:val="5"/>
        </w:numPr>
        <w:ind w:left="48" w:hanging="48"/>
        <w:rPr>
          <w:sz w:val="24"/>
          <w:szCs w:val="24"/>
        </w:rPr>
      </w:pPr>
      <w:r w:rsidRPr="001658CA">
        <w:rPr>
          <w:sz w:val="24"/>
          <w:szCs w:val="24"/>
        </w:rPr>
        <w:t>Особенности трансформации бизнеса</w:t>
      </w:r>
    </w:p>
    <w:p w:rsidR="001658CA" w:rsidRPr="001658CA" w:rsidRDefault="001658CA" w:rsidP="001658C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0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1658CA">
        <w:rPr>
          <w:rFonts w:ascii="Times New Roman" w:hAnsi="Times New Roman" w:cs="Times New Roman"/>
          <w:b/>
          <w:sz w:val="24"/>
          <w:szCs w:val="24"/>
          <w:u w:val="single"/>
        </w:rPr>
        <w:t>ДИСКУССИЯ. ОТВЕТЫ НА ВОПРОСЫ. НАЛОГОВЫЕ КОНСУЛЬТАЦИИ.</w:t>
      </w:r>
    </w:p>
    <w:p w:rsidR="001658CA" w:rsidRPr="001658CA" w:rsidRDefault="001658CA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2C21D1" w:rsidRP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* Аудио/видеозапись участниками мероприятия строго запрещена.</w:t>
      </w:r>
    </w:p>
    <w:p w:rsidR="00057306" w:rsidRPr="00891BC5" w:rsidRDefault="00891BC5" w:rsidP="00702D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Кто не сможет участвовать </w:t>
      </w:r>
      <w:r w:rsidR="0088781B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в </w:t>
      </w: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нлайн</w:t>
      </w:r>
      <w:r w:rsidR="0088781B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-трансляции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 по личным причинам, мы вы</w:t>
      </w: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шлем запись мероприятия с раздаточным материалом.</w:t>
      </w: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3F4D" w:rsidRPr="00A83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7263F3" w:rsidRDefault="00321ED5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21ED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</w:p>
    <w:p w:rsidR="00B201F4" w:rsidRPr="00B201F4" w:rsidRDefault="00914F40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при оплате до </w:t>
      </w:r>
      <w:r w:rsidR="00013A4F">
        <w:rPr>
          <w:rFonts w:ascii="Times New Roman" w:eastAsia="Calibri" w:hAnsi="Times New Roman" w:cs="Times New Roman"/>
          <w:sz w:val="24"/>
          <w:szCs w:val="24"/>
        </w:rPr>
        <w:t>26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013A4F">
        <w:rPr>
          <w:rFonts w:ascii="Times New Roman" w:eastAsia="Calibri" w:hAnsi="Times New Roman" w:cs="Times New Roman"/>
          <w:sz w:val="24"/>
          <w:szCs w:val="24"/>
        </w:rPr>
        <w:t>1</w:t>
      </w:r>
      <w:r w:rsidR="002C21D1" w:rsidRPr="00321ED5">
        <w:rPr>
          <w:rFonts w:ascii="Times New Roman" w:eastAsia="Calibri" w:hAnsi="Times New Roman" w:cs="Times New Roman"/>
          <w:sz w:val="24"/>
          <w:szCs w:val="24"/>
        </w:rPr>
        <w:t>0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4A2F72" w:rsidRPr="00321ED5">
        <w:rPr>
          <w:rFonts w:ascii="Times New Roman" w:eastAsia="Calibri" w:hAnsi="Times New Roman" w:cs="Times New Roman"/>
          <w:sz w:val="24"/>
          <w:szCs w:val="24"/>
        </w:rPr>
        <w:t>20</w:t>
      </w:r>
      <w:r w:rsidR="002C21D1" w:rsidRPr="00321ED5">
        <w:rPr>
          <w:rFonts w:ascii="Times New Roman" w:eastAsia="Calibri" w:hAnsi="Times New Roman" w:cs="Times New Roman"/>
          <w:sz w:val="24"/>
          <w:szCs w:val="24"/>
        </w:rPr>
        <w:t>20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31C6" w:rsidRPr="00321ED5">
        <w:rPr>
          <w:rFonts w:ascii="Times New Roman" w:eastAsia="Calibri" w:hAnsi="Times New Roman" w:cs="Times New Roman"/>
          <w:sz w:val="24"/>
          <w:szCs w:val="24"/>
        </w:rPr>
        <w:t xml:space="preserve"> 10%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315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0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р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3325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2975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01F4" w:rsidRPr="00F532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165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F5321E" w:rsidRDefault="00F5321E" w:rsidP="00F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</w:t>
            </w:r>
            <w:proofErr w:type="spellEnd"/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состоится </w:t>
            </w:r>
            <w:r w:rsidR="0072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компании «Выбор» по адресам:</w:t>
            </w:r>
          </w:p>
          <w:p w:rsidR="007263F3" w:rsidRP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ул. Коммунистическая,6;</w:t>
            </w:r>
          </w:p>
          <w:p w:rsid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A35285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</w:t>
                  </w:r>
                  <w:bookmarkStart w:id="2" w:name="_GoBack"/>
                  <w:bookmarkEnd w:id="2"/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 позднее, чем за 3 дня до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проведения </w:t>
                  </w:r>
                  <w:proofErr w:type="spellStart"/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инара</w:t>
                  </w:r>
                  <w:proofErr w:type="spellEnd"/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35285" w:rsidRDefault="000F7284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</w:p>
                <w:p w:rsidR="00432081" w:rsidRPr="004D2620" w:rsidRDefault="007F4C75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7C6408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9FC"/>
    <w:multiLevelType w:val="multilevel"/>
    <w:tmpl w:val="59CA28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AE27FDA"/>
    <w:multiLevelType w:val="hybridMultilevel"/>
    <w:tmpl w:val="3D9E3512"/>
    <w:lvl w:ilvl="0" w:tplc="6DCE1906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1740733"/>
    <w:multiLevelType w:val="hybridMultilevel"/>
    <w:tmpl w:val="404856FC"/>
    <w:lvl w:ilvl="0" w:tplc="52C02282">
      <w:start w:val="1"/>
      <w:numFmt w:val="decimal"/>
      <w:lvlText w:val="%1."/>
      <w:lvlJc w:val="left"/>
      <w:pPr>
        <w:ind w:left="4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>
    <w:nsid w:val="45A16727"/>
    <w:multiLevelType w:val="hybridMultilevel"/>
    <w:tmpl w:val="E97830BE"/>
    <w:lvl w:ilvl="0" w:tplc="6DCE1906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4">
    <w:nsid w:val="64671510"/>
    <w:multiLevelType w:val="hybridMultilevel"/>
    <w:tmpl w:val="0E52B85C"/>
    <w:lvl w:ilvl="0" w:tplc="2E06E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3A4F"/>
    <w:rsid w:val="000158E5"/>
    <w:rsid w:val="0001677A"/>
    <w:rsid w:val="0002468D"/>
    <w:rsid w:val="0003234C"/>
    <w:rsid w:val="00040D4F"/>
    <w:rsid w:val="000557BD"/>
    <w:rsid w:val="00057306"/>
    <w:rsid w:val="00070CBF"/>
    <w:rsid w:val="00074458"/>
    <w:rsid w:val="00075A54"/>
    <w:rsid w:val="000875AE"/>
    <w:rsid w:val="0009571B"/>
    <w:rsid w:val="000B296D"/>
    <w:rsid w:val="000B56CA"/>
    <w:rsid w:val="000C535B"/>
    <w:rsid w:val="000D099E"/>
    <w:rsid w:val="000D1863"/>
    <w:rsid w:val="000E35F2"/>
    <w:rsid w:val="000F690D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658CA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1E85"/>
    <w:rsid w:val="00254C39"/>
    <w:rsid w:val="0027630C"/>
    <w:rsid w:val="002A3C2D"/>
    <w:rsid w:val="002B30FC"/>
    <w:rsid w:val="002B3478"/>
    <w:rsid w:val="002C21D1"/>
    <w:rsid w:val="002C6E11"/>
    <w:rsid w:val="002D39EE"/>
    <w:rsid w:val="002E323D"/>
    <w:rsid w:val="002F4B62"/>
    <w:rsid w:val="0030544A"/>
    <w:rsid w:val="003071FF"/>
    <w:rsid w:val="00316A30"/>
    <w:rsid w:val="00321ED5"/>
    <w:rsid w:val="00323BB1"/>
    <w:rsid w:val="00326385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27F5B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A2F72"/>
    <w:rsid w:val="004B1328"/>
    <w:rsid w:val="004B4395"/>
    <w:rsid w:val="004B5553"/>
    <w:rsid w:val="004B687E"/>
    <w:rsid w:val="004C2049"/>
    <w:rsid w:val="004C3200"/>
    <w:rsid w:val="004D0133"/>
    <w:rsid w:val="004D2620"/>
    <w:rsid w:val="004D6B6D"/>
    <w:rsid w:val="004E1361"/>
    <w:rsid w:val="004E22AB"/>
    <w:rsid w:val="004E40CE"/>
    <w:rsid w:val="0052614E"/>
    <w:rsid w:val="00534BBF"/>
    <w:rsid w:val="0054224B"/>
    <w:rsid w:val="0056114D"/>
    <w:rsid w:val="00564224"/>
    <w:rsid w:val="005858CB"/>
    <w:rsid w:val="005960BE"/>
    <w:rsid w:val="005A0369"/>
    <w:rsid w:val="005A12DD"/>
    <w:rsid w:val="005A4CA7"/>
    <w:rsid w:val="005D5A7C"/>
    <w:rsid w:val="005E24A5"/>
    <w:rsid w:val="005E714F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02D1A"/>
    <w:rsid w:val="007107F5"/>
    <w:rsid w:val="00711089"/>
    <w:rsid w:val="00717EEE"/>
    <w:rsid w:val="00723809"/>
    <w:rsid w:val="00723D5C"/>
    <w:rsid w:val="007263F3"/>
    <w:rsid w:val="007305C3"/>
    <w:rsid w:val="0073382E"/>
    <w:rsid w:val="0073528D"/>
    <w:rsid w:val="00737736"/>
    <w:rsid w:val="0074010E"/>
    <w:rsid w:val="00742918"/>
    <w:rsid w:val="00742BA9"/>
    <w:rsid w:val="00751EC6"/>
    <w:rsid w:val="00753FE0"/>
    <w:rsid w:val="00767AB1"/>
    <w:rsid w:val="007724DD"/>
    <w:rsid w:val="00773016"/>
    <w:rsid w:val="007929D4"/>
    <w:rsid w:val="007A4BFA"/>
    <w:rsid w:val="007A5B4B"/>
    <w:rsid w:val="007C6408"/>
    <w:rsid w:val="007E020A"/>
    <w:rsid w:val="007E1976"/>
    <w:rsid w:val="007E5F74"/>
    <w:rsid w:val="007E6F09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8781B"/>
    <w:rsid w:val="0089003E"/>
    <w:rsid w:val="00891BC5"/>
    <w:rsid w:val="008A0CDC"/>
    <w:rsid w:val="008A198B"/>
    <w:rsid w:val="008A7E5E"/>
    <w:rsid w:val="008C4AFF"/>
    <w:rsid w:val="008C631B"/>
    <w:rsid w:val="008D2ABA"/>
    <w:rsid w:val="008D4A42"/>
    <w:rsid w:val="008E0A1B"/>
    <w:rsid w:val="008E3F3B"/>
    <w:rsid w:val="008E4E35"/>
    <w:rsid w:val="008E4F47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5899"/>
    <w:rsid w:val="00946B01"/>
    <w:rsid w:val="009533EF"/>
    <w:rsid w:val="00955F12"/>
    <w:rsid w:val="00967A07"/>
    <w:rsid w:val="00983C3C"/>
    <w:rsid w:val="00984E6D"/>
    <w:rsid w:val="00985CA6"/>
    <w:rsid w:val="00994847"/>
    <w:rsid w:val="009B1F6B"/>
    <w:rsid w:val="009B6B59"/>
    <w:rsid w:val="009C447C"/>
    <w:rsid w:val="009C6984"/>
    <w:rsid w:val="009E2B08"/>
    <w:rsid w:val="00A01984"/>
    <w:rsid w:val="00A1483E"/>
    <w:rsid w:val="00A16884"/>
    <w:rsid w:val="00A17999"/>
    <w:rsid w:val="00A24632"/>
    <w:rsid w:val="00A3109D"/>
    <w:rsid w:val="00A317BA"/>
    <w:rsid w:val="00A35285"/>
    <w:rsid w:val="00A438E5"/>
    <w:rsid w:val="00A55438"/>
    <w:rsid w:val="00A634DB"/>
    <w:rsid w:val="00A679A3"/>
    <w:rsid w:val="00A75EA4"/>
    <w:rsid w:val="00A812F2"/>
    <w:rsid w:val="00A81B25"/>
    <w:rsid w:val="00A83F4D"/>
    <w:rsid w:val="00A86949"/>
    <w:rsid w:val="00A877F7"/>
    <w:rsid w:val="00A91C59"/>
    <w:rsid w:val="00A93730"/>
    <w:rsid w:val="00A9504D"/>
    <w:rsid w:val="00AA6CB9"/>
    <w:rsid w:val="00AB74C7"/>
    <w:rsid w:val="00AC7D87"/>
    <w:rsid w:val="00AD75D8"/>
    <w:rsid w:val="00AE010F"/>
    <w:rsid w:val="00AE31C6"/>
    <w:rsid w:val="00AE529E"/>
    <w:rsid w:val="00AF0D1B"/>
    <w:rsid w:val="00B03837"/>
    <w:rsid w:val="00B201F4"/>
    <w:rsid w:val="00B2023D"/>
    <w:rsid w:val="00B26996"/>
    <w:rsid w:val="00B27CEA"/>
    <w:rsid w:val="00B33B8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37D"/>
    <w:rsid w:val="00C33B6B"/>
    <w:rsid w:val="00C40372"/>
    <w:rsid w:val="00C500CE"/>
    <w:rsid w:val="00C518FF"/>
    <w:rsid w:val="00C556BB"/>
    <w:rsid w:val="00C566F1"/>
    <w:rsid w:val="00C66EE4"/>
    <w:rsid w:val="00C75E19"/>
    <w:rsid w:val="00C90539"/>
    <w:rsid w:val="00C94AE2"/>
    <w:rsid w:val="00CB03F2"/>
    <w:rsid w:val="00CC0537"/>
    <w:rsid w:val="00CC23D8"/>
    <w:rsid w:val="00CE13B7"/>
    <w:rsid w:val="00D06FCF"/>
    <w:rsid w:val="00D07E10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9C"/>
    <w:rsid w:val="00DD1FDB"/>
    <w:rsid w:val="00DE5C7E"/>
    <w:rsid w:val="00E03CE7"/>
    <w:rsid w:val="00E145E6"/>
    <w:rsid w:val="00E33974"/>
    <w:rsid w:val="00E412A2"/>
    <w:rsid w:val="00E41D01"/>
    <w:rsid w:val="00E541E7"/>
    <w:rsid w:val="00E54774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39E0"/>
    <w:rsid w:val="00ED5773"/>
    <w:rsid w:val="00EE6C2A"/>
    <w:rsid w:val="00EF049D"/>
    <w:rsid w:val="00F02F0E"/>
    <w:rsid w:val="00F03C84"/>
    <w:rsid w:val="00F12522"/>
    <w:rsid w:val="00F22BFC"/>
    <w:rsid w:val="00F5321E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E5F6E"/>
    <w:rsid w:val="00FE6328"/>
    <w:rsid w:val="00FF0E55"/>
    <w:rsid w:val="00FF3619"/>
    <w:rsid w:val="00FF72C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  <w:style w:type="paragraph" w:customStyle="1" w:styleId="11">
    <w:name w:val="Обычный1"/>
    <w:rsid w:val="001658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  <w:style w:type="paragraph" w:customStyle="1" w:styleId="11">
    <w:name w:val="Обычный1"/>
    <w:rsid w:val="001658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6</cp:revision>
  <cp:lastPrinted>2016-08-03T07:59:00Z</cp:lastPrinted>
  <dcterms:created xsi:type="dcterms:W3CDTF">2020-09-18T07:39:00Z</dcterms:created>
  <dcterms:modified xsi:type="dcterms:W3CDTF">2020-09-18T07:58:00Z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-1207398089</vt:i4>
  </property>
  <property fmtid="{D5CDD505-2E9C-101B-9397-08002B2CF9AE}" pid="3" name="_NewReviewCycle">
    <vt:lpwstr/>
  </property>
  <property fmtid="{D5CDD505-2E9C-101B-9397-08002B2CF9AE}" pid="4" name="_EmailSubject">
    <vt:lpwstr>рАССЫЛКА ДЛЯ умц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